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CE" w:rsidRDefault="003F28CE" w:rsidP="003F28CE">
      <w:pPr>
        <w:spacing w:before="1"/>
        <w:ind w:left="1718" w:right="1169"/>
        <w:jc w:val="center"/>
        <w:rPr>
          <w:rFonts w:ascii="Garamond" w:hAnsi="Garamond"/>
          <w:b/>
          <w:color w:val="1D1F21"/>
          <w:w w:val="105"/>
          <w:sz w:val="24"/>
          <w:szCs w:val="24"/>
          <w:lang w:val="hr-HR"/>
        </w:rPr>
      </w:pPr>
      <w:r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 xml:space="preserve">OBRAZAC </w:t>
      </w:r>
    </w:p>
    <w:p w:rsidR="003F28CE" w:rsidRDefault="003F28CE" w:rsidP="003F28CE">
      <w:pPr>
        <w:spacing w:before="1"/>
        <w:ind w:left="1718" w:right="1169"/>
        <w:jc w:val="center"/>
        <w:rPr>
          <w:rFonts w:ascii="Garamond" w:hAnsi="Garamond"/>
          <w:b/>
          <w:color w:val="1D1F21"/>
          <w:w w:val="105"/>
          <w:sz w:val="24"/>
          <w:szCs w:val="24"/>
          <w:lang w:val="hr-HR"/>
        </w:rPr>
      </w:pPr>
    </w:p>
    <w:p w:rsidR="003F28CE" w:rsidRDefault="003F28CE" w:rsidP="003F28CE">
      <w:pPr>
        <w:spacing w:before="1"/>
        <w:ind w:left="1718" w:right="1169"/>
        <w:jc w:val="center"/>
        <w:rPr>
          <w:rFonts w:ascii="Garamond" w:hAnsi="Garamond"/>
          <w:b/>
          <w:color w:val="1D1F21"/>
          <w:w w:val="105"/>
          <w:sz w:val="24"/>
          <w:szCs w:val="24"/>
          <w:lang w:val="hr-HR"/>
        </w:rPr>
      </w:pPr>
      <w:r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>OBAVIJEST O POVREDAMA OSOBNIH PODATAKA</w:t>
      </w:r>
    </w:p>
    <w:p w:rsidR="003F28CE" w:rsidRDefault="003F28CE" w:rsidP="003F28CE">
      <w:pPr>
        <w:spacing w:before="1"/>
        <w:ind w:left="1718" w:right="1169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color w:val="1D1F21"/>
          <w:w w:val="105"/>
          <w:sz w:val="24"/>
          <w:szCs w:val="24"/>
          <w:lang w:val="hr-HR"/>
        </w:rPr>
        <w:t>od strane Izvršitelja obrade</w:t>
      </w:r>
    </w:p>
    <w:p w:rsidR="003F28CE" w:rsidRDefault="003F28CE" w:rsidP="003F28CE">
      <w:pPr>
        <w:pStyle w:val="Tijeloteksta"/>
        <w:spacing w:before="2"/>
        <w:rPr>
          <w:rFonts w:ascii="Garamond" w:hAnsi="Garamond"/>
          <w:b/>
          <w:sz w:val="24"/>
          <w:szCs w:val="24"/>
          <w:lang w:val="hr-HR"/>
        </w:rPr>
      </w:pPr>
    </w:p>
    <w:p w:rsidR="003F28CE" w:rsidRDefault="003F28CE" w:rsidP="003F28CE">
      <w:pPr>
        <w:pStyle w:val="Tijeloteksta"/>
        <w:spacing w:before="2"/>
        <w:rPr>
          <w:rFonts w:ascii="Garamond" w:hAnsi="Garamond"/>
          <w:b/>
          <w:sz w:val="24"/>
          <w:szCs w:val="24"/>
          <w:lang w:val="hr-HR"/>
        </w:rPr>
      </w:pPr>
    </w:p>
    <w:tbl>
      <w:tblPr>
        <w:tblStyle w:val="TableNormal1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3F28CE" w:rsidTr="003F28CE">
        <w:trPr>
          <w:trHeight w:val="345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Naziv podnositelja obavijesti kod kojeg je došlo do povrede osobnih podataka</w:t>
            </w:r>
          </w:p>
        </w:tc>
      </w:tr>
      <w:tr w:rsidR="003F28CE" w:rsidTr="003F28CE">
        <w:trPr>
          <w:trHeight w:val="45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33" w:line="240" w:lineRule="exact"/>
              <w:ind w:right="174"/>
              <w:rPr>
                <w:rFonts w:ascii="Garamond" w:hAnsi="Garamond"/>
                <w:color w:val="1D1F21"/>
                <w:w w:val="80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324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before="23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Datum i vrijeme kada se dogodila povreda osobnih podataka</w:t>
            </w:r>
          </w:p>
        </w:tc>
      </w:tr>
      <w:tr w:rsidR="003F28CE" w:rsidTr="003F28CE">
        <w:trPr>
          <w:trHeight w:val="54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23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23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23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252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before="4" w:line="225" w:lineRule="exact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 xml:space="preserve"> Priroda,  vrsta i naziv osobnih podataka nad kojima je učinjena povreda osobnih</w:t>
            </w:r>
            <w:r>
              <w:rPr>
                <w:rFonts w:ascii="Garamond" w:hAnsi="Garamond"/>
                <w:color w:val="1D1F21"/>
                <w:spacing w:val="55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Garamond" w:hAnsi="Garamond"/>
                <w:color w:val="1D1F21"/>
                <w:sz w:val="24"/>
                <w:szCs w:val="24"/>
                <w:lang w:val="hr-HR"/>
              </w:rPr>
              <w:t>podataka</w:t>
            </w:r>
          </w:p>
        </w:tc>
      </w:tr>
      <w:tr w:rsidR="003F28CE" w:rsidTr="003F28CE">
        <w:trPr>
          <w:trHeight w:val="42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4" w:line="225" w:lineRule="exact"/>
              <w:rPr>
                <w:rFonts w:ascii="Garamond" w:hAnsi="Garamond"/>
                <w:color w:val="1D1F21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324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before="33" w:line="240" w:lineRule="exact"/>
              <w:ind w:left="132" w:hanging="6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Kategorija i broj ispitanika kod kojih je došli do povrede osobnih podataka </w:t>
            </w:r>
          </w:p>
        </w:tc>
      </w:tr>
      <w:tr w:rsidR="003F28CE" w:rsidTr="003F28CE">
        <w:trPr>
          <w:trHeight w:val="48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33" w:line="240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33" w:line="240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33" w:line="240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511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 Zapisi o povredama osobnih podataka ispitanika od strane Izvršitelja obrade osobnih </w:t>
            </w:r>
          </w:p>
          <w:p w:rsidR="003F28CE" w:rsidRDefault="003F28C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 podataka </w:t>
            </w:r>
          </w:p>
        </w:tc>
      </w:tr>
      <w:tr w:rsidR="003F28CE" w:rsidTr="003F28CE">
        <w:trPr>
          <w:trHeight w:val="63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9" w:line="24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375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line="260" w:lineRule="atLeast"/>
              <w:ind w:left="126" w:right="174" w:hanging="6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Ukoliko je moguće navesti Službenika za zaštitu podataka </w:t>
            </w:r>
            <w:r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>I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zvršitelja obrade</w:t>
            </w:r>
          </w:p>
        </w:tc>
      </w:tr>
      <w:tr w:rsidR="003F28CE" w:rsidTr="003F28CE">
        <w:trPr>
          <w:trHeight w:val="42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line="26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line="26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line="260" w:lineRule="atLeast"/>
              <w:ind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207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3F28CE" w:rsidRDefault="003F28C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 xml:space="preserve">  Navesti moguće posljedice povrede osobnih podataka</w:t>
            </w:r>
          </w:p>
          <w:p w:rsidR="003F28CE" w:rsidRDefault="003F28CE">
            <w:pPr>
              <w:pStyle w:val="TableParagraph"/>
              <w:spacing w:before="19" w:line="215" w:lineRule="exact"/>
              <w:rPr>
                <w:rFonts w:ascii="Garamond" w:hAnsi="Garamond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480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9" w:line="215" w:lineRule="exact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  <w:tr w:rsidR="003F28CE" w:rsidTr="003F28CE">
        <w:trPr>
          <w:trHeight w:val="600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F28CE" w:rsidRDefault="003F28C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sz w:val="24"/>
                <w:szCs w:val="24"/>
                <w:lang w:val="hr-HR"/>
              </w:rPr>
            </w:pP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Navesti mje</w:t>
            </w:r>
            <w:r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>r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e dostupne za otklanjanje povrede osobnih podataka i ublažavanje sv</w:t>
            </w:r>
            <w:r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>i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h mogućih</w:t>
            </w:r>
            <w:r>
              <w:rPr>
                <w:rFonts w:ascii="Garamond" w:hAnsi="Garamond"/>
                <w:color w:val="414146"/>
                <w:w w:val="105"/>
                <w:sz w:val="24"/>
                <w:szCs w:val="24"/>
                <w:lang w:val="hr-HR"/>
              </w:rPr>
              <w:t xml:space="preserve"> n</w:t>
            </w:r>
            <w:r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  <w:t>epovoljnih učinaka uz uvjet prethodnog pisanog odobrenja Voditelja obrade</w:t>
            </w:r>
          </w:p>
        </w:tc>
      </w:tr>
      <w:tr w:rsidR="003F28CE" w:rsidTr="003F28CE">
        <w:trPr>
          <w:trHeight w:val="215"/>
        </w:trPr>
        <w:tc>
          <w:tcPr>
            <w:tcW w:w="9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8CE" w:rsidRDefault="003F28C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  <w:p w:rsidR="003F28CE" w:rsidRDefault="003F28CE">
            <w:pPr>
              <w:pStyle w:val="TableParagraph"/>
              <w:spacing w:before="10" w:line="250" w:lineRule="atLeast"/>
              <w:ind w:left="125" w:right="174"/>
              <w:rPr>
                <w:rFonts w:ascii="Garamond" w:hAnsi="Garamond"/>
                <w:color w:val="1D1F21"/>
                <w:w w:val="105"/>
                <w:sz w:val="24"/>
                <w:szCs w:val="24"/>
                <w:lang w:val="hr-HR"/>
              </w:rPr>
            </w:pPr>
          </w:p>
        </w:tc>
      </w:tr>
    </w:tbl>
    <w:p w:rsidR="003F28CE" w:rsidRDefault="003F28CE" w:rsidP="003F28CE">
      <w:pPr>
        <w:rPr>
          <w:rFonts w:ascii="Garamond" w:hAnsi="Garamond"/>
          <w:sz w:val="24"/>
          <w:szCs w:val="24"/>
          <w:lang w:val="hr-HR"/>
        </w:rPr>
      </w:pPr>
    </w:p>
    <w:p w:rsidR="003F28CE" w:rsidRPr="003F28CE" w:rsidRDefault="003F28CE" w:rsidP="003F28CE">
      <w:pPr>
        <w:rPr>
          <w:rFonts w:ascii="Garamond" w:hAnsi="Garamond"/>
          <w:sz w:val="24"/>
          <w:szCs w:val="24"/>
          <w:lang w:val="hr-HR"/>
        </w:rPr>
      </w:pPr>
    </w:p>
    <w:p w:rsidR="00EB2839" w:rsidRPr="003F28CE" w:rsidRDefault="00EB2839">
      <w:pPr>
        <w:rPr>
          <w:lang w:val="hr-HR"/>
        </w:rPr>
      </w:pPr>
      <w:bookmarkStart w:id="0" w:name="_GoBack"/>
      <w:bookmarkEnd w:id="0"/>
    </w:p>
    <w:sectPr w:rsidR="00EB2839" w:rsidRPr="003F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57"/>
    <w:rsid w:val="003F28CE"/>
    <w:rsid w:val="00805B57"/>
    <w:rsid w:val="00E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1C7A8-DA10-409C-A061-19073D8D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28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F28CE"/>
    <w:rPr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F28CE"/>
    <w:rPr>
      <w:rFonts w:ascii="Arial" w:eastAsia="Arial" w:hAnsi="Arial" w:cs="Arial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3F28CE"/>
  </w:style>
  <w:style w:type="table" w:customStyle="1" w:styleId="TableNormal1">
    <w:name w:val="Table Normal1"/>
    <w:uiPriority w:val="2"/>
    <w:semiHidden/>
    <w:qFormat/>
    <w:rsid w:val="003F28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2018-11-09T11:39:00Z</dcterms:created>
  <dcterms:modified xsi:type="dcterms:W3CDTF">2018-11-09T11:40:00Z</dcterms:modified>
</cp:coreProperties>
</file>